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MULTI-ITEM GST INVOICE</w:t>
      </w:r>
    </w:p>
    <w:p>
      <w:pPr>
        <w:spacing w:after="40"/>
        <w:jc w:val="center"/>
      </w:pPr>
      <w:r>
        <w:rPr>
          <w:rFonts w:ascii="Arial" w:cs="Arial" w:eastAsia="Arial" w:hAnsi="Arial"/>
          <w:i/>
          <w:iCs/>
          <w:sz w:val="16"/>
          <w:szCs w:val="16"/>
        </w:rPr>
        <w:t xml:space="preserve">Auto Tax Calculation — Supports both Intra-State (CGST+SGST) and Inter-State (IGST)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Supplier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Name: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GreenLeaf Agro Products Pvt. Ltd.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Address: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Survey 112, Agri Zone, Nasik Road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City / State: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Nashik, Maharashtra - 422101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GSTIN: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27AAGCGL7890P1Z6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State: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27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Phone / Email: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+91 253 2345 678 | accounts@greenleafagro.in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Invoice Details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Invoice No.: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GL/2026-27/0231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Date: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01-08-2026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Place of Supply: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Maharashtra (27)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Supply Type: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Intra-State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Reverse Charge: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No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Due Date: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16-08-2026</w:t>
            </w:r>
          </w:p>
        </w:tc>
      </w:tr>
    </w:tbl>
    <w:p>
      <w:pPr>
        <w:spacing w:after="1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Bill To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Name: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FreshMart Retail Chain Pvt. Ltd.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Address: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Warehouse 3, Food Park, Talegaon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City / State / PIN: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Pune, Maharashtra - 410507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GSTIN: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27AABCF3344M1Z9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State: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27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Ship To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Name: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FreshMart Retail Chain Pvt. Ltd.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Address: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Warehouse 3, Food Park, Talegaon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City / State / PIN: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Pune, Maharashtra - 410507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GSTIN / State: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27AABCF3344M1Z9 | 27</w:t>
            </w:r>
          </w:p>
        </w:tc>
      </w:tr>
    </w:tbl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No.</w:t>
            </w:r>
          </w:p>
        </w:tc>
        <w:tc>
          <w:tcPr>
            <w:tcW w:type="pct" w:w="2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Description of Goods / Services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HSN/SAC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Qty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Unit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Rate (₹)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Taxable Value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CGST %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CGST Amt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SGST %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SGST Amt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Line Total</w:t>
            </w:r>
          </w:p>
        </w:tc>
      </w:tr>
      <w:t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</w:t>
            </w:r>
          </w:p>
        </w:tc>
        <w:tc>
          <w:tcPr>
            <w:tcW w:type="pct" w:w="2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Organic Basmati Rice - 25 kg bag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1006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40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Bag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1850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74000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2.5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1850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2.5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1850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77700</w:t>
            </w:r>
          </w:p>
        </w:tc>
      </w:tr>
      <w:t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</w:t>
            </w:r>
          </w:p>
        </w:tc>
        <w:tc>
          <w:tcPr>
            <w:tcW w:type="pct" w:w="2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Cold Pressed Groundnut Oil - 15 L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1508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25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Can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2100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52500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2.5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1312.5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2.5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1312.5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55125</w:t>
            </w:r>
          </w:p>
        </w:tc>
      </w:tr>
      <w:t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3</w:t>
            </w:r>
          </w:p>
        </w:tc>
        <w:tc>
          <w:tcPr>
            <w:tcW w:type="pct" w:w="2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Whole Wheat Flour - 10 kg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1101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60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Bag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420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25200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2.5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630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2.5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630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26460</w:t>
            </w:r>
          </w:p>
        </w:tc>
      </w:tr>
      <w:t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4</w:t>
            </w:r>
          </w:p>
        </w:tc>
        <w:tc>
          <w:tcPr>
            <w:tcW w:type="pct" w:w="2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Turmeric Powder - 1 kg pack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0910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100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Pkt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280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28000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2.5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700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2.5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700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29400</w:t>
            </w:r>
          </w:p>
        </w:tc>
      </w:tr>
      <w:t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5</w:t>
            </w:r>
          </w:p>
        </w:tc>
        <w:tc>
          <w:tcPr>
            <w:tcW w:type="pct" w:w="2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Red Chilli Powder - 1 kg pack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0904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80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Pkt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310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24800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2.5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620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2.5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620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26040</w:t>
            </w:r>
          </w:p>
        </w:tc>
      </w:tr>
      <w:t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6</w:t>
            </w:r>
          </w:p>
        </w:tc>
        <w:tc>
          <w:tcPr>
            <w:tcW w:type="pct" w:w="2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Jaggery Cubes - 5 kg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1701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30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Box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450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13500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2.5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337.5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2.5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337.5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14175</w:t>
            </w:r>
          </w:p>
        </w:tc>
      </w:tr>
      <w:t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7</w:t>
            </w:r>
          </w:p>
        </w:tc>
        <w:tc>
          <w:tcPr>
            <w:tcW w:type="pct" w:w="2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Packing &amp; Handling Charges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9965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Lot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2500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2500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2.5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62.5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2.5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62.5</w:t>
            </w:r>
          </w:p>
        </w:tc>
        <w:tc>
          <w:tcPr>
            <w:tcW w:type="pct" w:w="1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2625</w:t>
            </w:r>
          </w:p>
        </w:tc>
      </w:tr>
    </w:tbl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p>
      <w:pPr>
        <w:spacing w:after="2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4"/>
          <w:szCs w:val="14"/>
        </w:rPr>
        <w:t xml:space="preserve">Tip: Change CGST % and SGST % independently per line. For Inter-State set CGST % = 0, SGST % = full IGST rate (or put IGST in the SGST column). All amounts auto-calculate in the spreadsheet version.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Bank Details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Bank Name: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HDFC Bank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A/c No.: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50200098765432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IFSC: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HDFC0002345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Branch / UPI: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Nashik Main | greenleaf@hdfcbank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Auto Tax Summary</w:t>
            </w:r>
          </w:p>
          <w:tbl>
            <w:tblPr>
              <w:tblW w:type="pct" w:w="6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c>
                <w:tcPr>
                  <w:tcW w:type="pct" w:w="6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Total Taxable Value</w:t>
                  </w:r>
                </w:p>
              </w:tc>
              <w:tc>
                <w:tcPr>
                  <w:tcW w:type="pct" w:w="4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₹2,20,500.00</w:t>
                  </w:r>
                </w:p>
              </w:tc>
            </w:tr>
            <w:tr>
              <w:tc>
                <w:tcPr>
                  <w:tcW w:type="pct" w:w="6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Total CGST</w:t>
                  </w:r>
                </w:p>
              </w:tc>
              <w:tc>
                <w:tcPr>
                  <w:tcW w:type="pct" w:w="4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₹5,512.50</w:t>
                  </w:r>
                </w:p>
              </w:tc>
            </w:tr>
            <w:tr>
              <w:tc>
                <w:tcPr>
                  <w:tcW w:type="pct" w:w="6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Total SGST / IGST</w:t>
                  </w:r>
                </w:p>
              </w:tc>
              <w:tc>
                <w:tcPr>
                  <w:tcW w:type="pct" w:w="4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₹5,512.50</w:t>
                  </w:r>
                </w:p>
              </w:tc>
            </w:tr>
            <w:tr>
              <w:tc>
                <w:tcPr>
                  <w:tcW w:type="pct" w:w="6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Round Off</w:t>
                  </w:r>
                </w:p>
              </w:tc>
              <w:tc>
                <w:tcPr>
                  <w:tcW w:type="pct" w:w="4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₹0.00</w:t>
                  </w:r>
                </w:p>
              </w:tc>
            </w:tr>
            <w:tr>
              <w:tc>
                <w:tcPr>
                  <w:tcW w:type="pct" w:w="60%"/>
                  <w:tcBorders>
                    <w:top w:val="single" w:color="999999" w:sz="4"/>
                    <w:left w:val="single" w:color="999999" w:sz="4"/>
                    <w:bottom w:val="single" w:color="999999" w:sz="4"/>
                    <w:right w:val="single" w:color="999999" w:sz="4"/>
                  </w:tcBorders>
                  <w:shd w:fill="D9E2F3" w:val="clear"/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GRAND TOTAL</w:t>
                  </w:r>
                </w:p>
              </w:tc>
              <w:tc>
                <w:tcPr>
                  <w:tcW w:type="pct" w:w="40%"/>
                  <w:tcBorders>
                    <w:top w:val="single" w:color="999999" w:sz="4"/>
                    <w:left w:val="single" w:color="999999" w:sz="4"/>
                    <w:bottom w:val="single" w:color="999999" w:sz="4"/>
                    <w:right w:val="single" w:color="999999" w:sz="4"/>
                  </w:tcBorders>
                  <w:shd w:fill="D9E2F3" w:val="clear"/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₹2,31,525.00</w:t>
                  </w:r>
                </w:p>
              </w:tc>
            </w:tr>
          </w:tbl>
          <w:p/>
        </w:tc>
      </w:tr>
    </w:tbl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p>
      <w:pPr>
        <w:spacing w:after="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6"/>
          <w:szCs w:val="16"/>
        </w:rPr>
        <w:t xml:space="preserve">Amount Chargeable (in words): Indian Rupees Two Lakh Thirty One Thousand Five Hundred Twenty Five Only</w:t>
      </w:r>
    </w:p>
    <w:p>
      <w:pPr>
        <w:spacing w:after="1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p>
      <w:pPr>
        <w:shd w:fill="E8E8E8" w:val="clear"/>
        <w:spacing w:after="60" w:before="120"/>
      </w:pPr>
      <w:r>
        <w:rPr>
          <w:rFonts w:ascii="Arial" w:cs="Arial" w:eastAsia="Arial" w:hAnsi="Arial"/>
          <w:b/>
          <w:bCs/>
          <w:sz w:val="18"/>
          <w:szCs w:val="18"/>
        </w:rPr>
        <w:t xml:space="preserve">Terms &amp; Conditions</w:t>
      </w:r>
    </w:p>
    <w:p>
      <w:pPr>
        <w:spacing w:after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4"/>
          <w:szCs w:val="14"/>
        </w:rPr>
        <w:t xml:space="preserve">1. Payment is due within 15 days from invoice date. Please mention Invoice No. while making payment.</w:t>
      </w:r>
    </w:p>
    <w:p>
      <w:pPr>
        <w:spacing w:after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4"/>
          <w:szCs w:val="14"/>
        </w:rPr>
        <w:t xml:space="preserve">2. Interest @ 18% p.a. will be charged on overdue amounts. Goods once sold will not be taken back.</w:t>
      </w:r>
    </w:p>
    <w:p>
      <w:pPr>
        <w:spacing w:after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4"/>
          <w:szCs w:val="14"/>
        </w:rPr>
        <w:t xml:space="preserve">3. Subject to Nashik jurisdiction only.</w:t>
      </w:r>
    </w:p>
    <w:p>
      <w:pPr>
        <w:spacing w:after="1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p>
      <w:pPr>
        <w:spacing w:after="400" w:before="200"/>
        <w:jc w:val="right"/>
      </w:pPr>
      <w:r>
        <w:rPr>
          <w:rFonts w:ascii="Arial" w:cs="Arial" w:eastAsia="Arial" w:hAnsi="Arial"/>
          <w:b/>
          <w:bCs/>
          <w:sz w:val="16"/>
          <w:szCs w:val="16"/>
        </w:rPr>
        <w:t xml:space="preserve">For GreenLeaf Agro Products Pvt. Ltd.</w:t>
      </w:r>
    </w:p>
    <w:p>
      <w:pPr>
        <w:spacing w:after="60"/>
        <w:jc w:val="right"/>
      </w:pPr>
      <w:r>
        <w:rPr>
          <w:rFonts w:ascii="Arial" w:cs="Arial" w:eastAsia="Arial" w:hAnsi="Arial"/>
          <w:sz w:val="16"/>
          <w:szCs w:val="16"/>
        </w:rPr>
        <w:t xml:space="preserve">Authorised Signatory</w:t>
      </w:r>
    </w:p>
    <w:p>
      <w:pPr>
        <w:spacing w:after="20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2"/>
          <w:szCs w:val="12"/>
        </w:rPr>
        <w:t xml:space="preserve">This is a computer generated invoice. All calculations are formula-driven in the spreadsheet version and update automatically when Qty, Rate or Tax % change.</w:t>
      </w:r>
    </w:p>
    <w:sectPr>
      <w:pgSz w:w="11906" w:h="16838" w:orient="landscape"/>
      <w:pgMar w:top="500" w:right="500" w:bottom="500" w:left="5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2026-08-01T14:26:52.197Z</dcterms:created>
  <dcterms:modified xsi:type="dcterms:W3CDTF">2026-08-01T14:26:52.197Z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