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SELF INVOICE (UNDER REVERSE CHARGE)</w:t>
      </w:r>
    </w:p>
    <w:p>
      <w:pPr>
        <w:spacing w:after="40"/>
        <w:jc w:val="center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Issued under Section 31(3)(f) of the CGST Act for supplies received from an unregistered person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Recipient (Your Business)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Business 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Your Company Name Pvt. Ltd.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123 Business Park, Andheri East, Mumbai, Maharashtra - 400069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27AABCU9603R1ZM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/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Maharashtra / 27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Self Invoice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SI/2026-27/001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01-08-2026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Date of Receipt of Supply: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15-07-2026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Place of Supply: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Maharashtra (27)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Tax Payable Under: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Reverse Charge (Section 9(3)/9(4))</w:t>
            </w:r>
          </w:p>
        </w:tc>
      </w:tr>
    </w:tbl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Unregistered Supplier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Ramesh Kumar (Individual)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45 Service Lane, Kurla West, Mumbai, Maharashtra - 400070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Not available - Unregistered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PAN (if available):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Reverse Charge Declaration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Tax on this supply is payable by the recipient under reverse charge as per Section 9(3)/9(4) of the CGST Act.</w:t>
            </w:r>
          </w:p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This self invoice is issued under Section 31(3)(f) as the supplier is unregistered.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Sr. No.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Description of Goods / Services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HSN/SAC</w:t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Qty</w:t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Rate (₹)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Taxable Value (₹)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%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Amt (₹)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 %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 Amt (₹)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IGST %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IGST Amt (₹)</w:t>
            </w:r>
          </w:p>
        </w:tc>
        <w:tc>
          <w:tcPr>
            <w:tcW w:type="pct" w:w="1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Line Total (₹)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Legal consultation services (GST audit advisory)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9982</w:t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Job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25000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25000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2250</w:t>
            </w:r>
          </w:p>
        </w:tc>
        <w:tc>
          <w:tcPr>
            <w:tcW w:type="pct" w:w="1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27250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1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  <w:tc>
          <w:tcPr>
            <w:tcW w:type="pct" w:w="1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4"/>
          <w:szCs w:val="14"/>
        </w:rPr>
        <w:t xml:space="preserve">Note: 18% IGST is illustrative for import/inter-state reverse-charge services. For intra-state supplies use equal CGST % and SGST %, and leave IGST % as 0.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Payment Voucher Ref.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Payment Voucher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PV/2026-27/001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Payment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Tax Summary</w:t>
            </w:r>
          </w:p>
          <w:tbl>
            <w:tblPr>
              <w:tblW w:type="pct" w:w="6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Taxable Value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₹25,000.00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CGST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SGST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IGST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₹2,250.00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GRAND TOTAL</w:t>
                  </w:r>
                </w:p>
              </w:tc>
              <w:tc>
                <w:tcPr>
                  <w:tcW w:type="pct" w:w="4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₹27,250.00</w:t>
                  </w:r>
                </w:p>
              </w:tc>
            </w:tr>
          </w:tbl>
          <w:p/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Amount Chargeable (in words): Indian Rupees Twenty Seven Thousand Two Hundred Fifty Only</w:t>
      </w:r>
    </w:p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400" w:before="200"/>
        <w:jc w:val="right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For Your Company Name Pvt. Ltd.</w:t>
      </w:r>
    </w:p>
    <w:p>
      <w:pPr>
        <w:spacing w:after="60"/>
        <w:jc w:val="right"/>
      </w:pPr>
      <w:r>
        <w:rPr>
          <w:rFonts w:ascii="Arial" w:cs="Arial" w:eastAsia="Arial" w:hAnsi="Arial"/>
          <w:sz w:val="16"/>
          <w:szCs w:val="16"/>
        </w:rPr>
        <w:t xml:space="preserve">Authorised Signatory</w:t>
      </w:r>
    </w:p>
    <w:p>
      <w:pPr>
        <w:spacing w:after="2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2"/>
          <w:szCs w:val="12"/>
        </w:rPr>
        <w:t xml:space="preserve">Instructions: fill in recipient, supplier, item and tax-rate details. Keep a separate sequential numbering series for self invoices, distinct from your regular sales invoices.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2026-08-02T08:16:09.752Z</dcterms:created>
  <dcterms:modified xsi:type="dcterms:W3CDTF">2026-08-02T08:16:09.765Z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